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8" w:rsidRPr="00891988" w:rsidRDefault="00891988" w:rsidP="00891988">
      <w:pPr>
        <w:rPr>
          <w:rFonts w:ascii="Arial" w:hAnsi="Arial" w:cs="Arial"/>
          <w:b/>
          <w:sz w:val="24"/>
          <w:szCs w:val="24"/>
        </w:rPr>
      </w:pPr>
      <w:r w:rsidRPr="00891988">
        <w:rPr>
          <w:rFonts w:ascii="Arial" w:hAnsi="Arial" w:cs="Arial"/>
          <w:b/>
          <w:sz w:val="24"/>
          <w:szCs w:val="24"/>
        </w:rPr>
        <w:t xml:space="preserve">PROGRAMMA </w:t>
      </w:r>
      <w:r w:rsidR="00D63781">
        <w:rPr>
          <w:rFonts w:ascii="Arial" w:hAnsi="Arial" w:cs="Arial"/>
          <w:b/>
          <w:sz w:val="24"/>
          <w:szCs w:val="24"/>
        </w:rPr>
        <w:t>CORSO PER FORMATORI IN MEDIAZIONE</w:t>
      </w:r>
    </w:p>
    <w:p w:rsidR="00D63781" w:rsidRPr="00562BAB" w:rsidRDefault="00D63781" w:rsidP="00D63781">
      <w:pPr>
        <w:rPr>
          <w:rFonts w:ascii="Arial" w:hAnsi="Arial" w:cs="Arial"/>
          <w:sz w:val="18"/>
          <w:szCs w:val="18"/>
        </w:rPr>
      </w:pPr>
      <w:r w:rsidRPr="00562BAB">
        <w:rPr>
          <w:rFonts w:ascii="Arial" w:hAnsi="Arial" w:cs="Arial"/>
          <w:b/>
          <w:bCs/>
          <w:sz w:val="18"/>
          <w:szCs w:val="18"/>
        </w:rPr>
        <w:t>MODULO 1 – CONOSCERE LA MEDIAZIONE</w:t>
      </w:r>
      <w:r w:rsidRPr="00562BAB">
        <w:rPr>
          <w:rFonts w:ascii="Arial" w:hAnsi="Arial" w:cs="Arial"/>
          <w:sz w:val="18"/>
          <w:szCs w:val="18"/>
        </w:rPr>
        <w:br/>
        <w:t>• La professione e la forma mentis del mediatore: fuori dal processo, spazio alla creatività</w:t>
      </w:r>
      <w:r w:rsidRPr="00562BAB">
        <w:rPr>
          <w:rFonts w:ascii="Arial" w:hAnsi="Arial" w:cs="Arial"/>
          <w:sz w:val="18"/>
          <w:szCs w:val="18"/>
        </w:rPr>
        <w:br/>
        <w:t>• La formazione del mediatore: sviluppar</w:t>
      </w:r>
      <w:r w:rsidR="00562BAB" w:rsidRPr="00562BAB">
        <w:rPr>
          <w:rFonts w:ascii="Arial" w:hAnsi="Arial" w:cs="Arial"/>
          <w:sz w:val="18"/>
          <w:szCs w:val="18"/>
        </w:rPr>
        <w:t>e l’uso del pensiero laterale</w:t>
      </w:r>
      <w:r w:rsidR="00562BAB" w:rsidRPr="00562BAB">
        <w:rPr>
          <w:rFonts w:ascii="Arial" w:hAnsi="Arial" w:cs="Arial"/>
          <w:sz w:val="18"/>
          <w:szCs w:val="18"/>
        </w:rPr>
        <w:br/>
      </w:r>
      <w:r w:rsidRPr="00562BAB">
        <w:rPr>
          <w:rFonts w:ascii="Arial" w:hAnsi="Arial" w:cs="Arial"/>
          <w:i/>
          <w:sz w:val="18"/>
          <w:szCs w:val="18"/>
        </w:rPr>
        <w:t>Creatività, Competenza e Talento del mediatore</w:t>
      </w:r>
      <w:r w:rsidRPr="00562BAB">
        <w:rPr>
          <w:rFonts w:ascii="Arial" w:hAnsi="Arial" w:cs="Arial"/>
          <w:i/>
          <w:sz w:val="18"/>
          <w:szCs w:val="18"/>
        </w:rPr>
        <w:br/>
      </w:r>
      <w:r w:rsidRPr="00562BAB">
        <w:rPr>
          <w:rFonts w:ascii="Arial" w:hAnsi="Arial" w:cs="Arial"/>
          <w:sz w:val="18"/>
          <w:szCs w:val="18"/>
        </w:rPr>
        <w:t>• Le competenze tecniche del mediatore</w:t>
      </w:r>
      <w:r w:rsidRPr="00562BAB">
        <w:rPr>
          <w:rFonts w:ascii="Arial" w:hAnsi="Arial" w:cs="Arial"/>
          <w:sz w:val="18"/>
          <w:szCs w:val="18"/>
        </w:rPr>
        <w:br/>
        <w:t>• Le co</w:t>
      </w:r>
      <w:r w:rsidR="00562BAB" w:rsidRPr="00562BAB">
        <w:rPr>
          <w:rFonts w:ascii="Arial" w:hAnsi="Arial" w:cs="Arial"/>
          <w:sz w:val="18"/>
          <w:szCs w:val="18"/>
        </w:rPr>
        <w:t>mpetenze creative del mediatore</w:t>
      </w:r>
      <w:r w:rsidRPr="00562BAB">
        <w:rPr>
          <w:rFonts w:ascii="Arial" w:hAnsi="Arial" w:cs="Arial"/>
          <w:sz w:val="18"/>
          <w:szCs w:val="18"/>
        </w:rPr>
        <w:br/>
        <w:t>• Le competen</w:t>
      </w:r>
      <w:r w:rsidR="00562BAB" w:rsidRPr="00562BAB">
        <w:rPr>
          <w:rFonts w:ascii="Arial" w:hAnsi="Arial" w:cs="Arial"/>
          <w:sz w:val="18"/>
          <w:szCs w:val="18"/>
        </w:rPr>
        <w:t>ze psicologiche del media</w:t>
      </w:r>
      <w:bookmarkStart w:id="0" w:name="_GoBack"/>
      <w:bookmarkEnd w:id="0"/>
      <w:r w:rsidR="00562BAB" w:rsidRPr="00562BAB">
        <w:rPr>
          <w:rFonts w:ascii="Arial" w:hAnsi="Arial" w:cs="Arial"/>
          <w:sz w:val="18"/>
          <w:szCs w:val="18"/>
        </w:rPr>
        <w:t>tore</w:t>
      </w:r>
      <w:r w:rsidR="00562BAB" w:rsidRPr="00562BAB">
        <w:rPr>
          <w:rFonts w:ascii="Arial" w:hAnsi="Arial" w:cs="Arial"/>
          <w:sz w:val="18"/>
          <w:szCs w:val="18"/>
        </w:rPr>
        <w:br/>
      </w:r>
      <w:r w:rsidRPr="00562BAB">
        <w:rPr>
          <w:rFonts w:ascii="Arial" w:hAnsi="Arial" w:cs="Arial"/>
          <w:i/>
          <w:sz w:val="18"/>
          <w:szCs w:val="18"/>
        </w:rPr>
        <w:t>Principali strumenti della comunicazione in mediazione</w:t>
      </w:r>
      <w:r w:rsidRPr="00562BAB">
        <w:rPr>
          <w:rFonts w:ascii="Arial" w:hAnsi="Arial" w:cs="Arial"/>
          <w:sz w:val="18"/>
          <w:szCs w:val="18"/>
        </w:rPr>
        <w:br/>
        <w:t>• La comunicazione non verbale</w:t>
      </w:r>
      <w:r w:rsidRPr="00562BAB">
        <w:rPr>
          <w:rFonts w:ascii="Arial" w:hAnsi="Arial" w:cs="Arial"/>
          <w:sz w:val="18"/>
          <w:szCs w:val="18"/>
        </w:rPr>
        <w:br/>
        <w:t>• Il conflitto e la comunicazione fra le parti</w:t>
      </w:r>
      <w:r w:rsidRPr="00562BAB">
        <w:rPr>
          <w:rFonts w:ascii="Arial" w:hAnsi="Arial" w:cs="Arial"/>
          <w:sz w:val="18"/>
          <w:szCs w:val="18"/>
        </w:rPr>
        <w:br/>
        <w:t>• L’analisi del conflitto e strategie di intervento</w:t>
      </w:r>
      <w:r w:rsidRPr="00562BAB">
        <w:rPr>
          <w:rFonts w:ascii="Arial" w:hAnsi="Arial" w:cs="Arial"/>
          <w:sz w:val="18"/>
          <w:szCs w:val="18"/>
        </w:rPr>
        <w:br/>
        <w:t>• La ristrutturazione e scomposizione del conflitto</w:t>
      </w:r>
      <w:r w:rsidRPr="00562BAB">
        <w:rPr>
          <w:rFonts w:ascii="Arial" w:hAnsi="Arial" w:cs="Arial"/>
          <w:sz w:val="18"/>
          <w:szCs w:val="18"/>
        </w:rPr>
        <w:br/>
        <w:t>• La personalizzazione del procedimento. La ricerca di soluzioni creative</w:t>
      </w:r>
    </w:p>
    <w:p w:rsidR="00D63781" w:rsidRPr="00562BAB" w:rsidRDefault="00D63781" w:rsidP="00D63781">
      <w:pPr>
        <w:rPr>
          <w:rFonts w:ascii="Arial" w:hAnsi="Arial" w:cs="Arial"/>
          <w:sz w:val="18"/>
          <w:szCs w:val="18"/>
        </w:rPr>
      </w:pPr>
      <w:r w:rsidRPr="00562BAB">
        <w:rPr>
          <w:rFonts w:ascii="Arial" w:hAnsi="Arial" w:cs="Arial"/>
          <w:b/>
          <w:bCs/>
          <w:sz w:val="18"/>
          <w:szCs w:val="18"/>
        </w:rPr>
        <w:t>MODULO 2 – LA NORMATIVA ITALIANA SULLA MEDIAZIONE CIVILE</w:t>
      </w:r>
      <w:r w:rsidRPr="00562BAB">
        <w:rPr>
          <w:rFonts w:ascii="Arial" w:hAnsi="Arial" w:cs="Arial"/>
          <w:sz w:val="18"/>
          <w:szCs w:val="18"/>
        </w:rPr>
        <w:br/>
        <w:t>• Analisi del modello di mediazione civile e commerciale introdotto dal c.d. Decreto del</w:t>
      </w:r>
      <w:r w:rsidR="00562BAB" w:rsidRPr="00562BAB">
        <w:rPr>
          <w:rFonts w:ascii="Arial" w:hAnsi="Arial" w:cs="Arial"/>
          <w:sz w:val="18"/>
          <w:szCs w:val="18"/>
        </w:rPr>
        <w:t xml:space="preserve"> fare</w:t>
      </w:r>
      <w:r w:rsidR="00562BAB" w:rsidRPr="00562BAB">
        <w:rPr>
          <w:rFonts w:ascii="Arial" w:hAnsi="Arial" w:cs="Arial"/>
          <w:sz w:val="18"/>
          <w:szCs w:val="18"/>
        </w:rPr>
        <w:br/>
      </w:r>
      <w:r w:rsidRPr="00562BAB">
        <w:rPr>
          <w:rFonts w:ascii="Arial" w:hAnsi="Arial" w:cs="Arial"/>
          <w:sz w:val="18"/>
          <w:szCs w:val="18"/>
        </w:rPr>
        <w:t>• Il ru</w:t>
      </w:r>
      <w:r w:rsidR="00562BAB" w:rsidRPr="00562BAB">
        <w:rPr>
          <w:rFonts w:ascii="Arial" w:hAnsi="Arial" w:cs="Arial"/>
          <w:sz w:val="18"/>
          <w:szCs w:val="18"/>
        </w:rPr>
        <w:t>olo dell’Avvocato in mediazione</w:t>
      </w:r>
      <w:r w:rsidRPr="00562BAB">
        <w:rPr>
          <w:rFonts w:ascii="Arial" w:hAnsi="Arial" w:cs="Arial"/>
          <w:sz w:val="18"/>
          <w:szCs w:val="18"/>
        </w:rPr>
        <w:br/>
        <w:t>• Il procedimento: dall’incontro programmatico alla mediazione vera e propria</w:t>
      </w:r>
      <w:r w:rsidRPr="00562BAB">
        <w:rPr>
          <w:rFonts w:ascii="Arial" w:hAnsi="Arial" w:cs="Arial"/>
          <w:sz w:val="18"/>
          <w:szCs w:val="18"/>
        </w:rPr>
        <w:br/>
        <w:t>• L’efficacia dell’accordo</w:t>
      </w:r>
      <w:r w:rsidRPr="00562BAB">
        <w:rPr>
          <w:rFonts w:ascii="Arial" w:hAnsi="Arial" w:cs="Arial"/>
          <w:sz w:val="18"/>
          <w:szCs w:val="18"/>
        </w:rPr>
        <w:br/>
        <w:t>• La mediazione delegata. Poteri del giudice</w:t>
      </w:r>
      <w:r w:rsidR="00562BAB" w:rsidRPr="00562BAB">
        <w:rPr>
          <w:rFonts w:ascii="Arial" w:hAnsi="Arial" w:cs="Arial"/>
          <w:sz w:val="18"/>
          <w:szCs w:val="18"/>
        </w:rPr>
        <w:t>. La mediazione effettiva alla luce della recente giurisprudenza,.</w:t>
      </w:r>
    </w:p>
    <w:p w:rsidR="00D63781" w:rsidRPr="00562BAB" w:rsidRDefault="00D63781" w:rsidP="00D63781">
      <w:pPr>
        <w:rPr>
          <w:rFonts w:ascii="Arial" w:hAnsi="Arial" w:cs="Arial"/>
          <w:sz w:val="18"/>
          <w:szCs w:val="18"/>
        </w:rPr>
      </w:pPr>
      <w:r w:rsidRPr="00562BAB">
        <w:rPr>
          <w:rFonts w:ascii="Arial" w:hAnsi="Arial" w:cs="Arial"/>
          <w:b/>
          <w:bCs/>
          <w:sz w:val="18"/>
          <w:szCs w:val="18"/>
        </w:rPr>
        <w:t>MODULO 3 – LA FORMAZIONE DEL MEDIATORE E IL RUOLO DEL FORMATORE</w:t>
      </w:r>
      <w:r w:rsidRPr="00562BAB">
        <w:rPr>
          <w:rFonts w:ascii="Arial" w:hAnsi="Arial" w:cs="Arial"/>
          <w:sz w:val="18"/>
          <w:szCs w:val="18"/>
        </w:rPr>
        <w:br/>
      </w:r>
      <w:r w:rsidRPr="00562BAB">
        <w:rPr>
          <w:rFonts w:ascii="Arial" w:hAnsi="Arial" w:cs="Arial"/>
          <w:i/>
          <w:iCs/>
          <w:sz w:val="18"/>
          <w:szCs w:val="18"/>
        </w:rPr>
        <w:t>Parte prima: la formazione attraverso i corsi</w:t>
      </w:r>
      <w:r w:rsidRPr="00562BAB">
        <w:rPr>
          <w:rFonts w:ascii="Arial" w:hAnsi="Arial" w:cs="Arial"/>
          <w:sz w:val="18"/>
          <w:szCs w:val="18"/>
        </w:rPr>
        <w:br/>
        <w:t>• L’importanza della formazione per trasmettere al mediatore del futuro le abilità esaminate nel modulo 1</w:t>
      </w:r>
      <w:r w:rsidRPr="00562BAB">
        <w:rPr>
          <w:rFonts w:ascii="Arial" w:hAnsi="Arial" w:cs="Arial"/>
          <w:sz w:val="18"/>
          <w:szCs w:val="18"/>
        </w:rPr>
        <w:br/>
        <w:t>• Tecniche di lezione frontale in aula</w:t>
      </w:r>
      <w:r w:rsidRPr="00562BAB">
        <w:rPr>
          <w:rFonts w:ascii="Arial" w:hAnsi="Arial" w:cs="Arial"/>
          <w:sz w:val="18"/>
          <w:szCs w:val="18"/>
        </w:rPr>
        <w:br/>
        <w:t xml:space="preserve">• Tecniche di lezione telematica tramite piattaforme </w:t>
      </w:r>
      <w:proofErr w:type="spellStart"/>
      <w:r w:rsidRPr="00562BAB">
        <w:rPr>
          <w:rFonts w:ascii="Arial" w:hAnsi="Arial" w:cs="Arial"/>
          <w:sz w:val="18"/>
          <w:szCs w:val="18"/>
        </w:rPr>
        <w:t>fad</w:t>
      </w:r>
      <w:proofErr w:type="spellEnd"/>
      <w:r w:rsidRPr="00562BAB">
        <w:rPr>
          <w:rFonts w:ascii="Arial" w:hAnsi="Arial" w:cs="Arial"/>
          <w:sz w:val="18"/>
          <w:szCs w:val="18"/>
        </w:rPr>
        <w:t>/e-learning</w:t>
      </w:r>
      <w:r w:rsidRPr="00562BAB">
        <w:rPr>
          <w:rFonts w:ascii="Arial" w:hAnsi="Arial" w:cs="Arial"/>
          <w:sz w:val="18"/>
          <w:szCs w:val="18"/>
        </w:rPr>
        <w:br/>
        <w:t>• Il linguaggio del mediatore: ritmi, pause, tonalità della voce e fluidità del discorso</w:t>
      </w:r>
      <w:r w:rsidRPr="00562BAB">
        <w:rPr>
          <w:rFonts w:ascii="Arial" w:hAnsi="Arial" w:cs="Arial"/>
          <w:sz w:val="18"/>
          <w:szCs w:val="18"/>
        </w:rPr>
        <w:br/>
        <w:t>• Il linguaggio del mediatore: il supporto di strumenti audio-visivi</w:t>
      </w:r>
      <w:r w:rsidRPr="00562BAB">
        <w:rPr>
          <w:rFonts w:ascii="Arial" w:hAnsi="Arial" w:cs="Arial"/>
          <w:sz w:val="18"/>
          <w:szCs w:val="18"/>
        </w:rPr>
        <w:br/>
        <w:t>• Strategie dell’attenzione: l’impostazione dialogica</w:t>
      </w:r>
      <w:r w:rsidRPr="00562BAB">
        <w:rPr>
          <w:rFonts w:ascii="Arial" w:hAnsi="Arial" w:cs="Arial"/>
          <w:sz w:val="18"/>
          <w:szCs w:val="18"/>
        </w:rPr>
        <w:br/>
        <w:t>• Strategie dell’attenzione: test attitudinali e giochi di gruppo</w:t>
      </w:r>
      <w:r w:rsidRPr="00562BAB">
        <w:rPr>
          <w:rFonts w:ascii="Arial" w:hAnsi="Arial" w:cs="Arial"/>
          <w:sz w:val="18"/>
          <w:szCs w:val="18"/>
        </w:rPr>
        <w:br/>
        <w:t>• Strategie dell’attenzione: la personalizzazione del programma</w:t>
      </w:r>
      <w:r w:rsidRPr="00562BAB">
        <w:rPr>
          <w:rFonts w:ascii="Arial" w:hAnsi="Arial" w:cs="Arial"/>
          <w:sz w:val="18"/>
          <w:szCs w:val="18"/>
        </w:rPr>
        <w:br/>
        <w:t>• Il rapporto con l’aula: individuare e conoscere le persone</w:t>
      </w:r>
      <w:r w:rsidRPr="00562BAB">
        <w:rPr>
          <w:rFonts w:ascii="Arial" w:hAnsi="Arial" w:cs="Arial"/>
          <w:sz w:val="18"/>
          <w:szCs w:val="18"/>
        </w:rPr>
        <w:br/>
        <w:t>• Osservazione e valutazione del grado di attenzione</w:t>
      </w:r>
      <w:r w:rsidRPr="00562BAB">
        <w:rPr>
          <w:rFonts w:ascii="Arial" w:hAnsi="Arial" w:cs="Arial"/>
          <w:sz w:val="18"/>
          <w:szCs w:val="18"/>
        </w:rPr>
        <w:br/>
        <w:t>• ESERCITAZIONI: SIMULAZIONI IN AULA DI BREVI LEZIONI</w:t>
      </w:r>
    </w:p>
    <w:p w:rsidR="00D63781" w:rsidRPr="00562BAB" w:rsidRDefault="00D63781" w:rsidP="00D63781">
      <w:pPr>
        <w:rPr>
          <w:rFonts w:ascii="Arial" w:hAnsi="Arial" w:cs="Arial"/>
          <w:sz w:val="18"/>
          <w:szCs w:val="18"/>
        </w:rPr>
      </w:pPr>
      <w:r w:rsidRPr="00562BAB">
        <w:rPr>
          <w:rFonts w:ascii="Arial" w:hAnsi="Arial" w:cs="Arial"/>
          <w:i/>
          <w:iCs/>
          <w:sz w:val="18"/>
          <w:szCs w:val="18"/>
        </w:rPr>
        <w:t>Parte seconda: la formazione durante meeting, congressi o convegni</w:t>
      </w:r>
      <w:r w:rsidRPr="00562BAB">
        <w:rPr>
          <w:rFonts w:ascii="Arial" w:hAnsi="Arial" w:cs="Arial"/>
          <w:sz w:val="18"/>
          <w:szCs w:val="18"/>
        </w:rPr>
        <w:br/>
        <w:t>• La partecipazione ai convegni: scelta del tema da affrontare</w:t>
      </w:r>
      <w:r w:rsidRPr="00562BAB">
        <w:rPr>
          <w:rFonts w:ascii="Arial" w:hAnsi="Arial" w:cs="Arial"/>
          <w:sz w:val="18"/>
          <w:szCs w:val="18"/>
        </w:rPr>
        <w:br/>
        <w:t>• La stesura della relazione</w:t>
      </w:r>
      <w:r w:rsidRPr="00562BAB">
        <w:rPr>
          <w:rFonts w:ascii="Arial" w:hAnsi="Arial" w:cs="Arial"/>
          <w:sz w:val="18"/>
          <w:szCs w:val="18"/>
        </w:rPr>
        <w:br/>
        <w:t>• Affrontare una platea numerosa: strategie di approccio vincente</w:t>
      </w:r>
      <w:r w:rsidRPr="00562BAB">
        <w:rPr>
          <w:rFonts w:ascii="Arial" w:hAnsi="Arial" w:cs="Arial"/>
          <w:sz w:val="18"/>
          <w:szCs w:val="18"/>
        </w:rPr>
        <w:br/>
        <w:t>• La sfida: parlare senza leggere</w:t>
      </w:r>
      <w:r w:rsidRPr="00562BAB">
        <w:rPr>
          <w:rFonts w:ascii="Arial" w:hAnsi="Arial" w:cs="Arial"/>
          <w:sz w:val="18"/>
          <w:szCs w:val="18"/>
        </w:rPr>
        <w:br/>
        <w:t>• ESERCITAZIONI: SIMULAZIONI: DALLA STESURA DI UNA RELAZIONE SCRITTA ALL’ESPOSIZIONE DI FRONTE AL PUBBLICO</w:t>
      </w:r>
    </w:p>
    <w:p w:rsidR="00D63781" w:rsidRPr="00562BAB" w:rsidRDefault="00D63781" w:rsidP="00D63781">
      <w:pPr>
        <w:rPr>
          <w:rFonts w:ascii="Arial" w:hAnsi="Arial" w:cs="Arial"/>
          <w:sz w:val="18"/>
          <w:szCs w:val="18"/>
        </w:rPr>
      </w:pPr>
      <w:r w:rsidRPr="00562BAB">
        <w:rPr>
          <w:rFonts w:ascii="Arial" w:hAnsi="Arial" w:cs="Arial"/>
          <w:b/>
          <w:bCs/>
          <w:sz w:val="18"/>
          <w:szCs w:val="18"/>
        </w:rPr>
        <w:t>MODULO 4 – LA FORMAZIONE SCRITTA: LA REDAZIONE DI ARTICOLI E TESTI SPECIFICI</w:t>
      </w:r>
      <w:r w:rsidRPr="00562BAB">
        <w:rPr>
          <w:rFonts w:ascii="Arial" w:hAnsi="Arial" w:cs="Arial"/>
          <w:sz w:val="18"/>
          <w:szCs w:val="18"/>
        </w:rPr>
        <w:br/>
        <w:t>• L’importanza della forma scritta: analisi di un manuale di mediazione</w:t>
      </w:r>
      <w:r w:rsidRPr="00562BAB">
        <w:rPr>
          <w:rFonts w:ascii="Arial" w:hAnsi="Arial" w:cs="Arial"/>
          <w:sz w:val="18"/>
          <w:szCs w:val="18"/>
        </w:rPr>
        <w:br/>
        <w:t>• La dottrina: analisi di articoli specializzati e individuazione dei media interessati all’argomento</w:t>
      </w:r>
      <w:r w:rsidRPr="00562BAB">
        <w:rPr>
          <w:rFonts w:ascii="Arial" w:hAnsi="Arial" w:cs="Arial"/>
          <w:sz w:val="18"/>
          <w:szCs w:val="18"/>
        </w:rPr>
        <w:br/>
        <w:t>• Come redigere un testo: dal progetto iniziale alla stesura</w:t>
      </w:r>
      <w:r w:rsidRPr="00562BAB">
        <w:rPr>
          <w:rFonts w:ascii="Arial" w:hAnsi="Arial" w:cs="Arial"/>
          <w:sz w:val="18"/>
          <w:szCs w:val="18"/>
        </w:rPr>
        <w:br/>
        <w:t>• Come scegliere il tema giusto</w:t>
      </w:r>
      <w:r w:rsidRPr="00562BAB">
        <w:rPr>
          <w:rFonts w:ascii="Arial" w:hAnsi="Arial" w:cs="Arial"/>
          <w:sz w:val="18"/>
          <w:szCs w:val="18"/>
        </w:rPr>
        <w:br/>
        <w:t>• La pubblicazione di un testo: individuazione dei media e proposta di pubblicazione</w:t>
      </w:r>
      <w:r w:rsidRPr="00562BAB">
        <w:rPr>
          <w:rFonts w:ascii="Arial" w:hAnsi="Arial" w:cs="Arial"/>
          <w:sz w:val="18"/>
          <w:szCs w:val="18"/>
        </w:rPr>
        <w:br/>
        <w:t>• Esercitazioni: redazione di un articolo specifico. Dalla scelta del tema alla stesura</w:t>
      </w:r>
      <w:r w:rsidRPr="00562BAB">
        <w:rPr>
          <w:rFonts w:ascii="Arial" w:hAnsi="Arial" w:cs="Arial"/>
          <w:sz w:val="18"/>
          <w:szCs w:val="18"/>
        </w:rPr>
        <w:br/>
        <w:t>• Esercitazioni: redazione di una monografia tematica</w:t>
      </w:r>
      <w:r w:rsidRPr="00562BAB">
        <w:rPr>
          <w:rFonts w:ascii="Arial" w:hAnsi="Arial" w:cs="Arial"/>
          <w:sz w:val="18"/>
          <w:szCs w:val="18"/>
        </w:rPr>
        <w:br/>
        <w:t>• REDAZIONE FINALE DI ELABORATI DA INSERIRE IN PUBBLICAZIONI UFFICIALI AI FINI DEI REQUISITI PER LA FORMAZIONE</w:t>
      </w:r>
      <w:r w:rsidRPr="00562BAB">
        <w:rPr>
          <w:rFonts w:ascii="Arial" w:hAnsi="Arial" w:cs="Arial"/>
          <w:sz w:val="18"/>
          <w:szCs w:val="18"/>
        </w:rPr>
        <w:br/>
        <w:t>• PREPARAZIONE PER LA PARTECIPAZIONE AD EVENTO PUBBLICO AI FINI DEI REQUISITI PER LA FORMAZIONE</w:t>
      </w:r>
    </w:p>
    <w:p w:rsidR="0034199A" w:rsidRPr="00562BAB" w:rsidRDefault="0034199A" w:rsidP="0034199A">
      <w:pPr>
        <w:rPr>
          <w:rFonts w:ascii="Arial" w:hAnsi="Arial" w:cs="Arial"/>
          <w:sz w:val="18"/>
          <w:szCs w:val="18"/>
        </w:rPr>
      </w:pPr>
    </w:p>
    <w:sectPr w:rsidR="0034199A" w:rsidRPr="00562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EF0"/>
    <w:multiLevelType w:val="hybridMultilevel"/>
    <w:tmpl w:val="692C52A2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2DBC"/>
    <w:multiLevelType w:val="hybridMultilevel"/>
    <w:tmpl w:val="E19A6726"/>
    <w:lvl w:ilvl="0" w:tplc="D7FC96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02F"/>
    <w:multiLevelType w:val="hybridMultilevel"/>
    <w:tmpl w:val="DFF4486C"/>
    <w:lvl w:ilvl="0" w:tplc="ADC26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07A41"/>
    <w:multiLevelType w:val="hybridMultilevel"/>
    <w:tmpl w:val="40660098"/>
    <w:lvl w:ilvl="0" w:tplc="4198E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1487"/>
    <w:multiLevelType w:val="hybridMultilevel"/>
    <w:tmpl w:val="CA026478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8"/>
    <w:rsid w:val="0034199A"/>
    <w:rsid w:val="00562BAB"/>
    <w:rsid w:val="00566305"/>
    <w:rsid w:val="00891988"/>
    <w:rsid w:val="00A51020"/>
    <w:rsid w:val="00BB2789"/>
    <w:rsid w:val="00D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dcterms:created xsi:type="dcterms:W3CDTF">2015-07-15T09:44:00Z</dcterms:created>
  <dcterms:modified xsi:type="dcterms:W3CDTF">2015-07-15T09:46:00Z</dcterms:modified>
</cp:coreProperties>
</file>